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2E44C3">
      <w:pPr>
        <w:pStyle w:val="1"/>
      </w:pPr>
    </w:p>
    <w:p w:rsidR="009A4DFD" w:rsidRPr="00B46C03" w:rsidRDefault="005E5837" w:rsidP="00C44457">
      <w:pPr>
        <w:pStyle w:val="a3"/>
        <w:jc w:val="left"/>
        <w:rPr>
          <w:rFonts w:ascii="ＭＳ 明朝" w:hAnsi="ＭＳ 明朝"/>
          <w:b/>
        </w:rPr>
      </w:pPr>
      <w:r>
        <w:rPr>
          <w:rFonts w:ascii="ＭＳ 明朝" w:hAnsi="ＭＳ 明朝" w:hint="eastAsia"/>
          <w:b/>
        </w:rPr>
        <w:t>７</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5E5837" w:rsidP="0039692F">
      <w:pPr>
        <w:tabs>
          <w:tab w:val="left" w:pos="709"/>
        </w:tabs>
        <w:jc w:val="left"/>
        <w:rPr>
          <w:rFonts w:ascii="ＭＳ 明朝" w:hAnsi="ＭＳ 明朝"/>
        </w:rPr>
      </w:pPr>
      <w:r>
        <w:rPr>
          <w:rFonts w:ascii="ＭＳ 明朝" w:hAnsi="ＭＳ 明朝" w:hint="eastAsia"/>
          <w:spacing w:val="6"/>
        </w:rPr>
        <w:t>７</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2E44C3" w:rsidRDefault="00C3719A" w:rsidP="00C3719A">
      <w:pPr>
        <w:rPr>
          <w:rFonts w:ascii="ＭＳ 明朝" w:hAnsi="ＭＳ 明朝"/>
          <w:color w:val="0070C0"/>
          <w:spacing w:val="6"/>
          <w:u w:val="single"/>
        </w:rPr>
      </w:pPr>
      <w:r>
        <w:rPr>
          <w:rFonts w:ascii="ＭＳ 明朝" w:hAnsi="ＭＳ 明朝" w:hint="eastAsia"/>
          <w:color w:val="FF0000"/>
          <w:spacing w:val="6"/>
        </w:rPr>
        <w:t xml:space="preserve">　　　　</w:t>
      </w:r>
      <w:r w:rsidRPr="002E44C3">
        <w:rPr>
          <w:rFonts w:ascii="ＭＳ 明朝" w:hAnsi="ＭＳ 明朝" w:hint="eastAsia"/>
          <w:color w:val="0070C0"/>
          <w:spacing w:val="6"/>
        </w:rPr>
        <w:t xml:space="preserve">　　氷蓄熱装置能力（有効蓄熱量）：</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u w:val="single"/>
        </w:rPr>
      </w:pPr>
      <w:r w:rsidRPr="002E44C3">
        <w:rPr>
          <w:rFonts w:ascii="ＭＳ 明朝" w:hAnsi="ＭＳ 明朝" w:hint="eastAsia"/>
          <w:color w:val="0070C0"/>
          <w:spacing w:val="6"/>
        </w:rPr>
        <w:t xml:space="preserve">　　　　　　製氷時の冷凍能力：</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rPr>
      </w:pPr>
      <w:r w:rsidRPr="002E44C3">
        <w:rPr>
          <w:rFonts w:ascii="ＭＳ 明朝" w:hAnsi="ＭＳ 明朝" w:hint="eastAsia"/>
          <w:color w:val="0070C0"/>
          <w:spacing w:val="6"/>
        </w:rPr>
        <w:t xml:space="preserve">　　　　　　消費電力：</w:t>
      </w:r>
      <w:r w:rsidRPr="002E44C3">
        <w:rPr>
          <w:rFonts w:ascii="ＭＳ 明朝" w:hAnsi="ＭＳ 明朝" w:hint="eastAsia"/>
          <w:color w:val="0070C0"/>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5E5837" w:rsidP="00264A42">
      <w:pPr>
        <w:ind w:rightChars="-74" w:right="-141"/>
        <w:jc w:val="left"/>
        <w:rPr>
          <w:rFonts w:ascii="ＭＳ 明朝" w:hAnsi="ＭＳ 明朝"/>
          <w:color w:val="000000"/>
        </w:rPr>
      </w:pPr>
      <w:r>
        <w:rPr>
          <w:rFonts w:ascii="ＭＳ 明朝" w:hAnsi="ＭＳ 明朝" w:hint="eastAsia"/>
          <w:color w:val="000000"/>
          <w:spacing w:val="6"/>
        </w:rPr>
        <w:t>７</w:t>
      </w:r>
      <w:r w:rsidR="008E35A5" w:rsidRPr="00E56DEA">
        <w:rPr>
          <w:rFonts w:ascii="ＭＳ 明朝" w:hAnsi="ＭＳ 明朝" w:hint="eastAsia"/>
          <w:color w:val="000000"/>
          <w:spacing w:val="6"/>
        </w:rPr>
        <w:t xml:space="preserve">－２－２　</w:t>
      </w:r>
      <w:r w:rsidR="008E35A5"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005E5837">
        <w:rPr>
          <w:rFonts w:ascii="ＭＳ 明朝" w:hAnsi="ＭＳ 明朝" w:hint="eastAsia"/>
          <w:color w:val="000000"/>
          <w:sz w:val="18"/>
        </w:rPr>
        <w:t>※７</w:t>
      </w:r>
      <w:r w:rsidRPr="00E56DEA">
        <w:rPr>
          <w:rFonts w:ascii="ＭＳ 明朝" w:hAnsi="ＭＳ 明朝" w:hint="eastAsia"/>
          <w:color w:val="000000"/>
          <w:sz w:val="18"/>
        </w:rPr>
        <w:t>－２－１に記載した導入設備の能力がなぜ必要か、必要により別図等を使用して説明する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2E44C3" w:rsidRDefault="00E20FCE" w:rsidP="00AE01A6">
      <w:pPr>
        <w:rPr>
          <w:rFonts w:ascii="ＭＳ 明朝" w:hAnsi="ＭＳ 明朝"/>
          <w:color w:val="0070C0"/>
          <w:spacing w:val="6"/>
        </w:rPr>
      </w:pPr>
      <w:r>
        <w:rPr>
          <w:rFonts w:ascii="ＭＳ 明朝" w:hAnsi="ＭＳ 明朝" w:hint="eastAsia"/>
          <w:color w:val="000000"/>
          <w:spacing w:val="6"/>
        </w:rPr>
        <w:t xml:space="preserve">　　　　</w:t>
      </w: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既存ターボ式冷凍機を利用し</w:t>
      </w:r>
      <w:r w:rsidRPr="002E44C3">
        <w:rPr>
          <w:rFonts w:ascii="ＭＳ 明朝" w:hAnsi="ＭＳ 明朝" w:hint="eastAsia"/>
          <w:color w:val="0070C0"/>
          <w:spacing w:val="6"/>
        </w:rPr>
        <w:t>新たに氷蓄熱装置を設置することによりピーク対策を実施する。</w:t>
      </w:r>
    </w:p>
    <w:p w:rsidR="0065611D" w:rsidRPr="002E44C3" w:rsidRDefault="0065611D" w:rsidP="00AE01A6">
      <w:pPr>
        <w:rPr>
          <w:rFonts w:ascii="ＭＳ 明朝" w:hAnsi="ＭＳ 明朝"/>
          <w:color w:val="0070C0"/>
          <w:spacing w:val="6"/>
        </w:rPr>
      </w:pPr>
      <w:r w:rsidRPr="002E44C3">
        <w:rPr>
          <w:rFonts w:ascii="ＭＳ 明朝" w:hAnsi="ＭＳ 明朝" w:hint="eastAsia"/>
          <w:color w:val="0070C0"/>
          <w:spacing w:val="6"/>
        </w:rPr>
        <w:t xml:space="preserve">　　　　　　設置する氷蓄熱装置は、夏季及び冬季に電気需要平準時間帯以外の時間で製氷し、</w:t>
      </w:r>
      <w:r w:rsidR="00061A23" w:rsidRPr="002E44C3">
        <w:rPr>
          <w:rFonts w:ascii="ＭＳ 明朝" w:hAnsi="ＭＳ 明朝" w:hint="eastAsia"/>
          <w:color w:val="0070C0"/>
          <w:spacing w:val="6"/>
        </w:rPr>
        <w:t>電気需要平準化時間帯に</w:t>
      </w:r>
    </w:p>
    <w:p w:rsidR="00061A23" w:rsidRPr="002E44C3" w:rsidRDefault="00061A23" w:rsidP="00AE01A6">
      <w:pPr>
        <w:rPr>
          <w:rFonts w:ascii="ＭＳ 明朝" w:hAnsi="ＭＳ 明朝"/>
          <w:color w:val="0070C0"/>
          <w:spacing w:val="6"/>
        </w:rPr>
      </w:pP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既存空調設備と併用して</w:t>
      </w:r>
      <w:r w:rsidRPr="002E44C3">
        <w:rPr>
          <w:rFonts w:ascii="ＭＳ 明朝" w:hAnsi="ＭＳ 明朝" w:hint="eastAsia"/>
          <w:color w:val="0070C0"/>
          <w:spacing w:val="6"/>
        </w:rPr>
        <w:t>冷却用として活用する。</w:t>
      </w:r>
      <w:r w:rsidR="005417C8" w:rsidRPr="002E44C3">
        <w:rPr>
          <w:rFonts w:ascii="ＭＳ 明朝" w:hAnsi="ＭＳ 明朝" w:hint="eastAsia"/>
          <w:color w:val="0070C0"/>
          <w:spacing w:val="6"/>
        </w:rPr>
        <w:t>（</w:t>
      </w:r>
      <w:r w:rsidR="00475461" w:rsidRPr="002E44C3">
        <w:rPr>
          <w:rFonts w:ascii="ＭＳ 明朝" w:hAnsi="ＭＳ 明朝" w:hint="eastAsia"/>
          <w:color w:val="0070C0"/>
          <w:spacing w:val="6"/>
        </w:rPr>
        <w:t>製氷</w:t>
      </w:r>
      <w:r w:rsidR="005417C8" w:rsidRPr="002E44C3">
        <w:rPr>
          <w:rFonts w:ascii="ＭＳ 明朝" w:hAnsi="ＭＳ 明朝" w:hint="eastAsia"/>
          <w:color w:val="0070C0"/>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5E5837" w:rsidP="00AE01A6">
      <w:pPr>
        <w:rPr>
          <w:rFonts w:ascii="ＭＳ 明朝" w:hAnsi="ＭＳ 明朝"/>
          <w:color w:val="000000"/>
        </w:rPr>
      </w:pPr>
      <w:r>
        <w:rPr>
          <w:rFonts w:ascii="ＭＳ 明朝" w:hAnsi="ＭＳ 明朝" w:hint="eastAsia"/>
          <w:color w:val="000000"/>
          <w:spacing w:val="6"/>
        </w:rPr>
        <w:t>７</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7DDF2BB4" wp14:editId="759C840F">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009547CD"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0833467" wp14:editId="147E1E20">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455668C6" wp14:editId="1EFE41C8">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1B2E64EF" wp14:editId="5DE2DF0B">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63938801" wp14:editId="2DD5747E">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70E2CF5A" wp14:editId="483997C5">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648045F1" wp14:editId="2808258A">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B94E3B1" wp14:editId="79EFDEDB">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0245646F" wp14:editId="3B2AA6F4">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6E53B40F" wp14:editId="1C2F96FE">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68C04532" wp14:editId="332B6E79">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2439F399" wp14:editId="5E42EDAD">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48A4EF6C" wp14:editId="7A81D973">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627FFB19" wp14:editId="62D0E4B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bookmarkStart w:id="0" w:name="_GoBack"/>
    </w:p>
    <w:bookmarkEnd w:id="0"/>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2E44C3" w:rsidRDefault="004267EA" w:rsidP="004267EA">
      <w:pPr>
        <w:tabs>
          <w:tab w:val="left" w:pos="1560"/>
          <w:tab w:val="left" w:pos="2835"/>
        </w:tabs>
        <w:rPr>
          <w:rFonts w:ascii="ＭＳ 明朝" w:hAnsi="ＭＳ 明朝"/>
          <w:color w:val="0070C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2E44C3">
        <w:rPr>
          <w:rFonts w:ascii="ＭＳ 明朝" w:hAnsi="ＭＳ 明朝" w:hint="eastAsia"/>
          <w:color w:val="0070C0"/>
        </w:rPr>
        <w:t>＝</w:t>
      </w:r>
      <w:r w:rsidR="00C3719A" w:rsidRPr="002E44C3">
        <w:rPr>
          <w:rFonts w:ascii="ＭＳ 明朝" w:hAnsi="ＭＳ 明朝" w:hint="eastAsia"/>
          <w:color w:val="0070C0"/>
        </w:rPr>
        <w:t>3</w:t>
      </w:r>
      <w:r w:rsidR="00FB6E9E" w:rsidRPr="002E44C3">
        <w:rPr>
          <w:rFonts w:ascii="ＭＳ 明朝" w:hAnsi="ＭＳ 明朝" w:hint="eastAsia"/>
          <w:color w:val="0070C0"/>
        </w:rPr>
        <w:t>00</w:t>
      </w:r>
      <w:r w:rsidR="0065611D" w:rsidRPr="002E44C3">
        <w:rPr>
          <w:rFonts w:ascii="ＭＳ 明朝" w:hAnsi="ＭＳ 明朝" w:hint="eastAsia"/>
          <w:color w:val="0070C0"/>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2E44C3">
        <w:rPr>
          <w:rFonts w:ascii="ＭＳ 明朝" w:hAnsi="ＭＳ 明朝" w:hint="eastAsia"/>
          <w:color w:val="0070C0"/>
        </w:rPr>
        <w:t>＝</w:t>
      </w:r>
      <w:r w:rsidR="00C3719A" w:rsidRPr="002E44C3">
        <w:rPr>
          <w:rFonts w:ascii="ＭＳ 明朝" w:hAnsi="ＭＳ 明朝" w:hint="eastAsia"/>
          <w:color w:val="0070C0"/>
        </w:rPr>
        <w:t>6</w:t>
      </w:r>
      <w:r w:rsidR="00766319" w:rsidRPr="002E44C3">
        <w:rPr>
          <w:rFonts w:ascii="ＭＳ 明朝" w:hAnsi="ＭＳ 明朝" w:hint="eastAsia"/>
          <w:color w:val="0070C0"/>
        </w:rPr>
        <w:t>.</w:t>
      </w:r>
      <w:r w:rsidR="00C3719A" w:rsidRPr="002E44C3">
        <w:rPr>
          <w:rFonts w:ascii="ＭＳ 明朝" w:hAnsi="ＭＳ 明朝" w:hint="eastAsia"/>
          <w:color w:val="0070C0"/>
        </w:rPr>
        <w:t>7</w:t>
      </w:r>
      <w:r w:rsidR="0065611D" w:rsidRPr="002E44C3">
        <w:rPr>
          <w:rFonts w:ascii="ＭＳ 明朝" w:hAnsi="ＭＳ 明朝" w:hint="eastAsia"/>
          <w:color w:val="0070C0"/>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詳細は添付ピーク対策電力削減計算書による。</w:t>
      </w:r>
    </w:p>
    <w:p w:rsidR="00DB6400" w:rsidRPr="001B3C0A"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ターボ冷凍機運転時の電気使用量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EC0B63" w:rsidP="00DB6400">
      <w:pPr>
        <w:pStyle w:val="af"/>
        <w:ind w:leftChars="0" w:left="1709"/>
        <w:rPr>
          <w:rFonts w:ascii="ＭＳ 明朝" w:hAnsi="ＭＳ 明朝"/>
          <w:color w:val="0070C0"/>
          <w:sz w:val="18"/>
          <w:szCs w:val="18"/>
        </w:rPr>
      </w:pPr>
      <w:r>
        <w:rPr>
          <w:rFonts w:ascii="ＭＳ 明朝" w:hAnsi="ＭＳ 明朝" w:hint="eastAsia"/>
          <w:color w:val="0070C0"/>
          <w:sz w:val="18"/>
          <w:szCs w:val="18"/>
        </w:rPr>
        <w:t xml:space="preserve">　　　　　</w:t>
      </w:r>
      <w:r w:rsidR="00DB6400" w:rsidRPr="002E44C3">
        <w:rPr>
          <w:rFonts w:ascii="ＭＳ 明朝" w:hAnsi="ＭＳ 明朝" w:hint="eastAsia"/>
          <w:color w:val="0070C0"/>
          <w:sz w:val="18"/>
          <w:szCs w:val="18"/>
        </w:rPr>
        <w:t>2,500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EC0B63" w:rsidP="00DB6400">
      <w:pPr>
        <w:pStyle w:val="af"/>
        <w:ind w:leftChars="0" w:left="1709"/>
        <w:rPr>
          <w:rFonts w:ascii="ＭＳ 明朝" w:hAnsi="ＭＳ 明朝"/>
          <w:color w:val="0070C0"/>
          <w:sz w:val="18"/>
          <w:szCs w:val="18"/>
        </w:rPr>
      </w:pPr>
      <w:r>
        <w:rPr>
          <w:rFonts w:ascii="ＭＳ 明朝" w:hAnsi="ＭＳ 明朝" w:hint="eastAsia"/>
          <w:color w:val="0070C0"/>
          <w:sz w:val="18"/>
          <w:szCs w:val="18"/>
        </w:rPr>
        <w:t xml:space="preserve">　　　　　</w:t>
      </w:r>
      <w:r w:rsidR="00DB6400" w:rsidRPr="002E44C3">
        <w:rPr>
          <w:rFonts w:ascii="ＭＳ 明朝" w:hAnsi="ＭＳ 明朝" w:hint="eastAsia"/>
          <w:color w:val="0070C0"/>
          <w:sz w:val="18"/>
          <w:szCs w:val="18"/>
        </w:rPr>
        <w:t>2,100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 xml:space="preserve">　氷蓄熱に消費した電力量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numPr>
          <w:ilvl w:val="0"/>
          <w:numId w:val="2"/>
        </w:numPr>
        <w:ind w:leftChars="0"/>
        <w:rPr>
          <w:rFonts w:ascii="ＭＳ 明朝" w:hAnsi="ＭＳ 明朝"/>
          <w:color w:val="0070C0"/>
          <w:sz w:val="18"/>
          <w:szCs w:val="18"/>
        </w:rPr>
      </w:pPr>
      <w:r w:rsidRPr="002E44C3">
        <w:rPr>
          <w:rFonts w:ascii="ＭＳ 明朝" w:hAnsi="ＭＳ 明朝" w:hint="eastAsia"/>
          <w:color w:val="0070C0"/>
          <w:sz w:val="18"/>
          <w:szCs w:val="18"/>
        </w:rPr>
        <w:t>千kwh</w:t>
      </w:r>
    </w:p>
    <w:p w:rsidR="00DB6400" w:rsidRPr="002E44C3" w:rsidRDefault="00DB6400" w:rsidP="00DB6400">
      <w:pPr>
        <w:pStyle w:val="af"/>
        <w:ind w:leftChars="0" w:left="3194"/>
        <w:rPr>
          <w:rFonts w:ascii="ＭＳ 明朝" w:hAnsi="ＭＳ 明朝"/>
          <w:color w:val="0070C0"/>
          <w:sz w:val="18"/>
          <w:szCs w:val="18"/>
        </w:rPr>
      </w:pPr>
    </w:p>
    <w:p w:rsidR="00DB6400" w:rsidRPr="002E44C3" w:rsidRDefault="00DB6400" w:rsidP="00DB6400">
      <w:pPr>
        <w:ind w:firstLineChars="1300" w:firstLine="2092"/>
        <w:rPr>
          <w:rFonts w:ascii="ＭＳ 明朝" w:hAnsi="ＭＳ 明朝"/>
          <w:color w:val="0070C0"/>
          <w:sz w:val="18"/>
          <w:szCs w:val="18"/>
        </w:rPr>
      </w:pPr>
      <w:r w:rsidRPr="002E44C3">
        <w:rPr>
          <w:rFonts w:ascii="ＭＳ 明朝" w:hAnsi="ＭＳ 明朝" w:hint="eastAsia"/>
          <w:color w:val="0070C0"/>
          <w:sz w:val="18"/>
          <w:szCs w:val="18"/>
        </w:rPr>
        <w:t>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100　千kwh　＝（冷凍機運転時間（製氷時間）×負荷率×冷凍機消費電力+氷蓄熱量）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・氷蓄熱量　＠＠（kw）　（有効蓄熱×運転時間×運転日数）</w:t>
      </w:r>
    </w:p>
    <w:p w:rsidR="00DB6400" w:rsidRPr="002E44C3" w:rsidRDefault="00DB6400" w:rsidP="00DB6400">
      <w:pPr>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氷蓄熱装置設置によるピーク対策効果</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strike/>
          <w:color w:val="0070C0"/>
          <w:sz w:val="18"/>
          <w:szCs w:val="18"/>
        </w:rPr>
      </w:pPr>
      <w:r w:rsidRPr="002E44C3">
        <w:rPr>
          <w:rFonts w:ascii="ＭＳ 明朝" w:hAnsi="ＭＳ 明朝" w:hint="eastAsia"/>
          <w:color w:val="0070C0"/>
          <w:sz w:val="18"/>
          <w:szCs w:val="18"/>
        </w:rPr>
        <w:t xml:space="preserve">　　　　　　　4,500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4,200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（氷蓄熱を併用した際の電力使用量）</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事業前　：電気需要平準化時間帯使用電力量　　4,500　千kwh　　　</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昼間買電力量　＝　4,500　+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夜間買電力量　＝　4,300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事業後　：電気需要平準化時間帯使用電力量　　4,200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3,300　千kwh（氷蓄熱に要した電力量を含む）</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昼間買電量　＝　4,200　+　3,300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夜間買電量　＝　4,350　千kwh</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ゆえに、事業前から事業後の電気平準化時間帯の電気使用量の削減量は</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lastRenderedPageBreak/>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B96B64" w:rsidRDefault="009C3DD3" w:rsidP="00DB6400">
      <w:pPr>
        <w:tabs>
          <w:tab w:val="left" w:pos="567"/>
          <w:tab w:val="left" w:pos="851"/>
          <w:tab w:val="left" w:pos="5529"/>
          <w:tab w:val="left" w:pos="7797"/>
        </w:tabs>
        <w:ind w:left="141" w:firstLine="567"/>
        <w:rPr>
          <w:rFonts w:ascii="ＭＳ 明朝" w:hAnsi="ＭＳ 明朝"/>
          <w:color w:val="FF0000"/>
        </w:rPr>
      </w:pPr>
      <w:r w:rsidRPr="00B96B64">
        <w:rPr>
          <w:rFonts w:ascii="ＭＳ 明朝" w:hAnsi="ＭＳ 明朝" w:hint="eastAsia"/>
          <w:color w:val="FF0000"/>
          <w:sz w:val="18"/>
          <w:szCs w:val="18"/>
        </w:rPr>
        <w:t xml:space="preserve">　</w:t>
      </w:r>
      <w:r w:rsidR="001B3C0A" w:rsidRPr="002E44C3">
        <w:rPr>
          <w:rFonts w:ascii="ＭＳ 明朝" w:hAnsi="ＭＳ 明朝" w:hint="eastAsia"/>
          <w:color w:val="0070C0"/>
          <w:sz w:val="18"/>
          <w:szCs w:val="18"/>
        </w:rPr>
        <w:t xml:space="preserve">　</w:t>
      </w:r>
      <w:r w:rsidR="00501D59">
        <w:rPr>
          <w:rFonts w:ascii="ＭＳ 明朝" w:hAnsi="ＭＳ 明朝" w:hint="eastAsia"/>
          <w:color w:val="0070C0"/>
          <w:sz w:val="18"/>
          <w:szCs w:val="18"/>
        </w:rPr>
        <w:t>電力会社の領収書</w:t>
      </w:r>
      <w:r w:rsidR="00DB6400" w:rsidRPr="002E44C3">
        <w:rPr>
          <w:rFonts w:ascii="ＭＳ 明朝" w:hAnsi="ＭＳ 明朝" w:hint="eastAsia"/>
          <w:color w:val="0070C0"/>
        </w:rPr>
        <w:t>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37D64C99" wp14:editId="33454813">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Pr>
          <w:rFonts w:ascii="ＭＳ 明朝" w:hAnsi="ＭＳ 明朝" w:hint="eastAsia"/>
          <w:color w:val="0000FF"/>
          <w:spacing w:val="6"/>
        </w:rPr>
        <w:tab/>
      </w:r>
      <w:r w:rsidRPr="002E44C3">
        <w:rPr>
          <w:rFonts w:ascii="ＭＳ 明朝" w:hAnsi="ＭＳ 明朝" w:hint="eastAsia"/>
          <w:color w:val="0070C0"/>
          <w:spacing w:val="6"/>
        </w:rPr>
        <w:t>電気需要平準化時間帯の買電量は</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【夏期】○○○ｋＷｈ ＋ ○○○ｋＷｈ ＋ ○○○ｋＷｈ ＝ ○○○ｋＷｈ</w:t>
      </w:r>
      <w:r w:rsidRPr="002E44C3">
        <w:rPr>
          <w:rFonts w:ascii="ＭＳ 明朝" w:hAnsi="ＭＳ 明朝" w:hint="eastAsia"/>
          <w:color w:val="0070C0"/>
          <w:spacing w:val="6"/>
        </w:rPr>
        <w:tab/>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【冬期】○○○ｋＷｈ ＋ ○○○ｋＷｈ ＋ ○○○ｋＷｈ ＋ ○○○ｋＷｈ ＝ ○○○ｋＷｈ</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p>
    <w:p w:rsidR="00DB6400" w:rsidRPr="002E44C3" w:rsidRDefault="00DB6400" w:rsidP="00DB6400">
      <w:pPr>
        <w:tabs>
          <w:tab w:val="left" w:pos="567"/>
          <w:tab w:val="left" w:pos="851"/>
          <w:tab w:val="left" w:pos="5670"/>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【年間】○○○○ｋＷｈ　＋　○○○○ｋＷｈ</w:t>
      </w:r>
      <w:r w:rsidRPr="002E44C3">
        <w:rPr>
          <w:rFonts w:ascii="ＭＳ 明朝" w:hAnsi="ＭＳ 明朝" w:hint="eastAsia"/>
          <w:color w:val="0070C0"/>
          <w:spacing w:val="6"/>
        </w:rPr>
        <w:tab/>
        <w:t>＝　○○○○</w:t>
      </w:r>
      <w:r w:rsidRPr="002E44C3">
        <w:rPr>
          <w:rFonts w:ascii="ＭＳ 明朝" w:hAnsi="ＭＳ 明朝" w:hint="eastAsia"/>
          <w:color w:val="0070C0"/>
        </w:rPr>
        <w:t>ｋＷｈ</w:t>
      </w:r>
    </w:p>
    <w:p w:rsidR="00DB6400" w:rsidRPr="002E44C3" w:rsidRDefault="00DB6400" w:rsidP="00DB6400">
      <w:pPr>
        <w:ind w:leftChars="371" w:left="708" w:firstLineChars="100" w:firstLine="161"/>
        <w:rPr>
          <w:rFonts w:ascii="ＭＳ 明朝" w:hAnsi="ＭＳ 明朝"/>
          <w:color w:val="0070C0"/>
          <w:sz w:val="18"/>
          <w:szCs w:val="18"/>
        </w:rPr>
      </w:pPr>
    </w:p>
    <w:p w:rsidR="006F2C8E" w:rsidRPr="002E44C3" w:rsidRDefault="006F2C8E" w:rsidP="00F43EED">
      <w:pPr>
        <w:tabs>
          <w:tab w:val="left" w:pos="709"/>
          <w:tab w:val="left" w:pos="851"/>
          <w:tab w:val="left" w:pos="993"/>
        </w:tabs>
        <w:rPr>
          <w:rFonts w:ascii="ＭＳ 明朝" w:hAnsi="ＭＳ 明朝"/>
          <w:color w:val="0070C0"/>
          <w:sz w:val="18"/>
        </w:rPr>
      </w:pPr>
      <w:r w:rsidRPr="002E44C3">
        <w:rPr>
          <w:rFonts w:ascii="ＭＳ 明朝" w:hAnsi="ＭＳ 明朝" w:hint="eastAsia"/>
          <w:color w:val="0070C0"/>
        </w:rPr>
        <w:t xml:space="preserve">　</w:t>
      </w: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F43EED">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2E44C3" w:rsidRDefault="008F00B8" w:rsidP="00DC6474">
      <w:pPr>
        <w:rPr>
          <w:color w:val="0070C0"/>
        </w:rPr>
      </w:pPr>
      <w:r>
        <w:rPr>
          <w:rFonts w:hint="eastAsia"/>
        </w:rPr>
        <w:t xml:space="preserve">　　　　　　　</w:t>
      </w:r>
      <w:r w:rsidRPr="002E44C3">
        <w:rPr>
          <w:rFonts w:hint="eastAsia"/>
          <w:color w:val="0070C0"/>
        </w:rPr>
        <w:t>各冷凍機に</w:t>
      </w:r>
      <w:r w:rsidR="00901502" w:rsidRPr="002E44C3">
        <w:rPr>
          <w:rFonts w:hint="eastAsia"/>
          <w:color w:val="0070C0"/>
        </w:rPr>
        <w:t>消費電力積算計を設置し各時間帯の電力消費量を把握する。</w:t>
      </w:r>
    </w:p>
    <w:p w:rsidR="00901502" w:rsidRPr="002E44C3" w:rsidRDefault="00901502" w:rsidP="00901502">
      <w:pPr>
        <w:rPr>
          <w:color w:val="0070C0"/>
        </w:rPr>
      </w:pPr>
      <w:r w:rsidRPr="002E44C3">
        <w:rPr>
          <w:rFonts w:hint="eastAsia"/>
          <w:color w:val="0070C0"/>
        </w:rPr>
        <w:t xml:space="preserve">　　　　　　　更に、氷蓄熱開始時は氷蓄熱量と氷蓄熱時の負荷増加分から氷蓄熱に使用した電力を把握する。</w:t>
      </w:r>
    </w:p>
    <w:p w:rsidR="005F6BF2" w:rsidRPr="002E44C3" w:rsidRDefault="005F6BF2" w:rsidP="00901502">
      <w:pPr>
        <w:tabs>
          <w:tab w:val="left" w:pos="567"/>
          <w:tab w:val="left" w:pos="851"/>
        </w:tabs>
        <w:rPr>
          <w:rFonts w:ascii="ＭＳ 明朝" w:hAnsi="ＭＳ 明朝"/>
          <w:color w:val="0070C0"/>
          <w:szCs w:val="21"/>
        </w:rPr>
      </w:pPr>
    </w:p>
    <w:p w:rsidR="00F94E07" w:rsidRPr="00B53A18" w:rsidRDefault="00F94E07" w:rsidP="00F94E07">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F94E07" w:rsidRPr="00032C9C" w:rsidRDefault="00F94E07" w:rsidP="00F94E07">
      <w:pPr>
        <w:tabs>
          <w:tab w:val="left" w:pos="520"/>
          <w:tab w:val="left" w:pos="993"/>
          <w:tab w:val="left" w:pos="1276"/>
        </w:tabs>
        <w:rPr>
          <w:rFonts w:ascii="ＭＳ 明朝" w:hAnsi="ＭＳ 明朝"/>
          <w:color w:val="0070C0"/>
        </w:rPr>
      </w:pPr>
      <w:r>
        <w:rPr>
          <w:rFonts w:ascii="ＭＳ 明朝" w:hAnsi="ＭＳ 明朝" w:hint="eastAsia"/>
        </w:rPr>
        <w:tab/>
      </w:r>
      <w:r w:rsidRPr="00D46810">
        <w:rPr>
          <w:rFonts w:ascii="ＭＳ 明朝" w:hAnsi="ＭＳ 明朝" w:hint="eastAsia"/>
          <w:color w:val="000000"/>
        </w:rPr>
        <w:t>（</w:t>
      </w:r>
      <w:r>
        <w:rPr>
          <w:rFonts w:ascii="ＭＳ 明朝" w:hAnsi="ＭＳ 明朝" w:hint="eastAsia"/>
          <w:color w:val="000000"/>
        </w:rPr>
        <w:t>４</w:t>
      </w:r>
      <w:r w:rsidRPr="00D46810">
        <w:rPr>
          <w:rFonts w:ascii="ＭＳ 明朝" w:hAnsi="ＭＳ 明朝" w:hint="eastAsia"/>
          <w:color w:val="000000"/>
        </w:rPr>
        <w:t>）</w:t>
      </w:r>
      <w:r>
        <w:rPr>
          <w:rFonts w:ascii="ＭＳ 明朝" w:hAnsi="ＭＳ 明朝" w:hint="eastAsia"/>
          <w:color w:val="000000"/>
        </w:rPr>
        <w:t>増エネとならない事の確認</w:t>
      </w:r>
      <w:r w:rsidRPr="002F466C">
        <w:rPr>
          <w:rFonts w:ascii="ＭＳ 明朝" w:hAnsi="ＭＳ 明朝" w:hint="eastAsia"/>
          <w:color w:val="0070C0"/>
        </w:rPr>
        <w:t>（公募要領Ｐ38　補足③参照）</w:t>
      </w:r>
    </w:p>
    <w:p w:rsidR="00F94E07" w:rsidRDefault="00F94E07" w:rsidP="00F94E07">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Pr="00863109">
        <w:rPr>
          <w:rFonts w:ascii="ＭＳ 明朝" w:hAnsi="ＭＳ 明朝" w:hint="eastAsia"/>
          <w:sz w:val="18"/>
        </w:rPr>
        <w:t>※</w:t>
      </w:r>
      <w:r>
        <w:rPr>
          <w:rFonts w:ascii="ＭＳ 明朝" w:hAnsi="ＭＳ 明朝" w:hint="eastAsia"/>
          <w:sz w:val="18"/>
        </w:rPr>
        <w:t>【（イ）ピーク電力対策事業】の申請要件である為、正確な把握をすること。</w:t>
      </w:r>
    </w:p>
    <w:p w:rsidR="00F94E07" w:rsidRPr="002F466C" w:rsidRDefault="00F94E07" w:rsidP="00F94E07">
      <w:pPr>
        <w:rPr>
          <w:rFonts w:asciiTheme="minorEastAsia" w:eastAsiaTheme="minorEastAsia" w:hAnsiTheme="minorEastAsia"/>
          <w:color w:val="0070C0"/>
        </w:rPr>
      </w:pPr>
      <w:r>
        <w:rPr>
          <w:rFonts w:hint="eastAsia"/>
        </w:rPr>
        <w:t xml:space="preserve">　　　　　</w:t>
      </w:r>
      <w:r w:rsidRPr="002F466C">
        <w:rPr>
          <w:rFonts w:asciiTheme="minorEastAsia" w:eastAsiaTheme="minorEastAsia" w:hAnsiTheme="minorEastAsia" w:hint="eastAsia"/>
        </w:rPr>
        <w:t xml:space="preserve">　　</w:t>
      </w:r>
      <w:r w:rsidRPr="002F466C">
        <w:rPr>
          <w:rFonts w:asciiTheme="minorEastAsia" w:eastAsiaTheme="minorEastAsia" w:hAnsiTheme="minorEastAsia" w:hint="eastAsia"/>
          <w:color w:val="0070C0"/>
        </w:rPr>
        <w:t>３－２－３で得られたピーク対策効果の値と共に、事業所全体の電力以外のエネルギー使用量を把握する。</w:t>
      </w:r>
    </w:p>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noProof/>
          <w:color w:val="0000FF"/>
          <w:szCs w:val="21"/>
        </w:rPr>
        <mc:AlternateContent>
          <mc:Choice Requires="wps">
            <w:drawing>
              <wp:anchor distT="0" distB="0" distL="114300" distR="114300" simplePos="0" relativeHeight="251664896" behindDoc="0" locked="0" layoutInCell="1" allowOverlap="1" wp14:anchorId="6BB731A3" wp14:editId="6DF82582">
                <wp:simplePos x="0" y="0"/>
                <wp:positionH relativeFrom="column">
                  <wp:posOffset>3876189</wp:posOffset>
                </wp:positionH>
                <wp:positionV relativeFrom="paragraph">
                  <wp:posOffset>64711</wp:posOffset>
                </wp:positionV>
                <wp:extent cx="3114970" cy="1009650"/>
                <wp:effectExtent l="0" t="0" r="28575" b="19050"/>
                <wp:wrapNone/>
                <wp:docPr id="33" name="正方形/長方形 32"/>
                <wp:cNvGraphicFramePr/>
                <a:graphic xmlns:a="http://schemas.openxmlformats.org/drawingml/2006/main">
                  <a:graphicData uri="http://schemas.microsoft.com/office/word/2010/wordprocessingShape">
                    <wps:wsp>
                      <wps:cNvSpPr/>
                      <wps:spPr>
                        <a:xfrm>
                          <a:off x="0" y="0"/>
                          <a:ext cx="3114970" cy="1009650"/>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Web"/>
                              <w:spacing w:before="0" w:beforeAutospacing="0" w:after="0" w:afterAutospacing="0"/>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⑤：ガス・油等の電気以外の合計　　⇒　971,675.2、</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⑥：【導入後】電気需要平準化時間帯の昼間買電　⇒ 142,092.44</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⑦：【導入後】電気需要平準化時間帯以外の昼間買電 ⇒　52,621.66</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⑧：【導入後】夜間買電 ⇒ 41,760</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37" style="position:absolute;left:0;text-align:left;margin-left:305.2pt;margin-top:5.1pt;width:245.25pt;height:7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" filled="f" strokecolor="#4f81bd [3204]" strokeweight="1pt">
                <v:textbox inset="2mm,,0">
                  <w:txbxContent>
                    <w:p w:rsidR="00F94E07" w:rsidRPr="002F466C" w:rsidRDefault="00F94E07" w:rsidP="00F94E07">
                      <w:pPr>
                        <w:pStyle w:val="Web"/>
                        <w:spacing w:before="0" w:beforeAutospacing="0" w:after="0" w:afterAutospacing="0"/>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⑤：ガス・油等の電気以外の合計　　⇒　971,675.2、</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⑥：【導入後】電気需要平準化時間帯の昼間買電　⇒ 142,092.44</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⑦：【導入後】電気需要平準化時間帯以外の昼間買電 ⇒　52,621.66</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⑧：【導入後】夜間買電 ⇒ 41,760</w:t>
                      </w:r>
                    </w:p>
                  </w:txbxContent>
                </v:textbox>
              </v:rect>
            </w:pict>
          </mc:Fallback>
        </mc:AlternateContent>
      </w:r>
      <w:r w:rsidRPr="002F466C">
        <w:rPr>
          <w:rFonts w:asciiTheme="minorEastAsia" w:eastAsiaTheme="minorEastAsia" w:hAnsiTheme="minorEastAsia"/>
          <w:noProof/>
          <w:color w:val="0000FF"/>
          <w:szCs w:val="21"/>
        </w:rPr>
        <mc:AlternateContent>
          <mc:Choice Requires="wps">
            <w:drawing>
              <wp:anchor distT="0" distB="0" distL="114300" distR="114300" simplePos="0" relativeHeight="251665920" behindDoc="0" locked="0" layoutInCell="1" allowOverlap="1" wp14:anchorId="63C3F09F" wp14:editId="6EF30277">
                <wp:simplePos x="0" y="0"/>
                <wp:positionH relativeFrom="column">
                  <wp:posOffset>697053</wp:posOffset>
                </wp:positionH>
                <wp:positionV relativeFrom="paragraph">
                  <wp:posOffset>54078</wp:posOffset>
                </wp:positionV>
                <wp:extent cx="3019646" cy="1028700"/>
                <wp:effectExtent l="0" t="0" r="28575" b="19050"/>
                <wp:wrapNone/>
                <wp:docPr id="4" name="正方形/長方形 32"/>
                <wp:cNvGraphicFramePr/>
                <a:graphic xmlns:a="http://schemas.openxmlformats.org/drawingml/2006/main">
                  <a:graphicData uri="http://schemas.microsoft.com/office/word/2010/wordprocessingShape">
                    <wps:wsp>
                      <wps:cNvSpPr/>
                      <wps:spPr>
                        <a:xfrm>
                          <a:off x="0" y="0"/>
                          <a:ext cx="3019646" cy="1028700"/>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①：ガス・油等の電気以外の合計　　⇒　1,043,561.4</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②：【導入前】電気需要平準化時間帯の昼間買電　⇒ 160,517</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③: 【導入前】電気需要平準化時間帯以外の昼間買電 ⇒ 58,823</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④：【導入前】夜間買電 ⇒ 46,400</w:t>
                            </w:r>
                          </w:p>
                        </w:txbxContent>
                      </wps:txbx>
                      <wps:bodyPr wrap="square" lIns="72000" rIns="0" rtlCol="0" anchor="t">
                        <a:spAutoFit/>
                      </wps:bodyPr>
                    </wps:wsp>
                  </a:graphicData>
                </a:graphic>
                <wp14:sizeRelH relativeFrom="margin">
                  <wp14:pctWidth>0</wp14:pctWidth>
                </wp14:sizeRelH>
              </wp:anchor>
            </w:drawing>
          </mc:Choice>
          <mc:Fallback>
            <w:pict>
              <v:rect id="_x0000_s1038" style="position:absolute;left:0;text-align:left;margin-left:54.9pt;margin-top:4.25pt;width:237.75pt;height:81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" filled="f" strokecolor="#4f81bd [3204]" strokeweight="1pt">
                <v:textbox style="mso-fit-shape-to-text:t" inset="2mm,,0">
                  <w:txbxContent>
                    <w:p w:rsidR="00F94E07" w:rsidRPr="002F466C" w:rsidRDefault="00F94E07" w:rsidP="00F94E07">
                      <w:pPr>
                        <w:pStyle w:val="a3"/>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①：ガス・油等の電気以外の合計　　⇒　1,043,561.4</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②：【導入前】電気需要平準化時間帯の昼間買電　⇒ 160,517</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③: 【導入前】電気需要平準化時間帯以外の昼間買電 ⇒ 58,823</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④：【導入前】夜間買電 ⇒ 46,400</w:t>
                      </w:r>
                    </w:p>
                  </w:txbxContent>
                </v:textbox>
              </v:rect>
            </w:pict>
          </mc:Fallback>
        </mc:AlternateContent>
      </w:r>
      <w:r w:rsidRPr="002F466C">
        <w:rPr>
          <w:rFonts w:asciiTheme="minorEastAsia" w:eastAsiaTheme="minorEastAsia" w:hAnsiTheme="minorEastAsia" w:hint="eastAsia"/>
          <w:color w:val="0070C0"/>
        </w:rPr>
        <w:t xml:space="preserve">　　　　　　</w:t>
      </w:r>
    </w:p>
    <w:p w:rsidR="00F94E07" w:rsidRPr="002F466C" w:rsidRDefault="00F94E07" w:rsidP="00F94E07">
      <w:pPr>
        <w:rPr>
          <w:color w:val="0070C0"/>
        </w:rPr>
      </w:pPr>
    </w:p>
    <w:p w:rsidR="00F94E07" w:rsidRPr="002F466C" w:rsidRDefault="00F94E07" w:rsidP="00F94E07">
      <w:pPr>
        <w:rPr>
          <w:color w:val="0070C0"/>
        </w:rPr>
      </w:pPr>
    </w:p>
    <w:p w:rsidR="00F94E07" w:rsidRPr="002F466C" w:rsidRDefault="00F94E07" w:rsidP="00F94E07">
      <w:pPr>
        <w:rPr>
          <w:color w:val="0070C0"/>
        </w:rPr>
      </w:pPr>
    </w:p>
    <w:p w:rsidR="00F94E07" w:rsidRPr="002F466C" w:rsidRDefault="00F94E07" w:rsidP="00F94E07">
      <w:pPr>
        <w:rPr>
          <w:color w:val="0070C0"/>
        </w:rPr>
      </w:pPr>
      <w:r w:rsidRPr="002F466C">
        <w:rPr>
          <w:rFonts w:ascii="ＭＳ 明朝" w:hAnsi="ＭＳ 明朝"/>
          <w:noProof/>
          <w:color w:val="0070C0"/>
          <w:szCs w:val="21"/>
        </w:rPr>
        <mc:AlternateContent>
          <mc:Choice Requires="wps">
            <w:drawing>
              <wp:anchor distT="0" distB="0" distL="114300" distR="114300" simplePos="0" relativeHeight="251666944" behindDoc="0" locked="0" layoutInCell="1" allowOverlap="1" wp14:anchorId="7BB26EFC" wp14:editId="0758BEFF">
                <wp:simplePos x="0" y="0"/>
                <wp:positionH relativeFrom="column">
                  <wp:posOffset>3301365</wp:posOffset>
                </wp:positionH>
                <wp:positionV relativeFrom="paragraph">
                  <wp:posOffset>172247</wp:posOffset>
                </wp:positionV>
                <wp:extent cx="1181100" cy="552450"/>
                <wp:effectExtent l="0" t="0" r="0" b="0"/>
                <wp:wrapNone/>
                <wp:docPr id="6" name="正方形/長方形 32"/>
                <wp:cNvGraphicFramePr/>
                <a:graphic xmlns:a="http://schemas.openxmlformats.org/drawingml/2006/main">
                  <a:graphicData uri="http://schemas.microsoft.com/office/word/2010/wordprocessingShape">
                    <wps:wsp>
                      <wps:cNvSpPr/>
                      <wps:spPr>
                        <a:xfrm>
                          <a:off x="0" y="0"/>
                          <a:ext cx="1181100"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ind w:left="144" w:hanging="144"/>
                              <w:jc w:val="center"/>
                              <w:rPr>
                                <w:rFonts w:asciiTheme="minorEastAsia" w:eastAsiaTheme="minorEastAsia" w:hAnsiTheme="minorEastAsia" w:cstheme="minorBidi"/>
                                <w:color w:val="0070C0"/>
                                <w:kern w:val="24"/>
                                <w:sz w:val="32"/>
                                <w:szCs w:val="32"/>
                              </w:rPr>
                            </w:pPr>
                            <w:r w:rsidRPr="002F466C">
                              <w:rPr>
                                <w:rFonts w:asciiTheme="minorEastAsia" w:eastAsiaTheme="minorEastAsia" w:hAnsiTheme="minorEastAsia" w:cstheme="minorBidi" w:hint="eastAsia"/>
                                <w:color w:val="0070C0"/>
                                <w:kern w:val="24"/>
                                <w:sz w:val="36"/>
                                <w:szCs w:val="18"/>
                              </w:rPr>
                              <w:t xml:space="preserve">≦　</w:t>
                            </w:r>
                            <w:r w:rsidRPr="002F466C">
                              <w:rPr>
                                <w:rFonts w:asciiTheme="minorEastAsia" w:eastAsiaTheme="minorEastAsia" w:hAnsiTheme="minorEastAsia" w:cstheme="minorBidi" w:hint="eastAsia"/>
                                <w:color w:val="0070C0"/>
                                <w:kern w:val="24"/>
                                <w:sz w:val="32"/>
                                <w:szCs w:val="32"/>
                              </w:rPr>
                              <w:t>１</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39" style="position:absolute;left:0;text-align:left;margin-left:259.95pt;margin-top:13.55pt;width:93pt;height:4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" filled="f" stroked="f" strokeweight="1pt">
                <v:textbox inset="2mm,,0">
                  <w:txbxContent>
                    <w:p w:rsidR="00F94E07" w:rsidRPr="002F466C" w:rsidRDefault="00F94E07" w:rsidP="00F94E07">
                      <w:pPr>
                        <w:pStyle w:val="a3"/>
                        <w:ind w:left="144" w:hanging="144"/>
                        <w:jc w:val="center"/>
                        <w:rPr>
                          <w:rFonts w:asciiTheme="minorEastAsia" w:eastAsiaTheme="minorEastAsia" w:hAnsiTheme="minorEastAsia" w:cstheme="minorBidi"/>
                          <w:color w:val="0070C0"/>
                          <w:kern w:val="24"/>
                          <w:sz w:val="32"/>
                          <w:szCs w:val="32"/>
                        </w:rPr>
                      </w:pPr>
                      <w:r w:rsidRPr="002F466C">
                        <w:rPr>
                          <w:rFonts w:asciiTheme="minorEastAsia" w:eastAsiaTheme="minorEastAsia" w:hAnsiTheme="minorEastAsia" w:cstheme="minorBidi" w:hint="eastAsia"/>
                          <w:color w:val="0070C0"/>
                          <w:kern w:val="24"/>
                          <w:sz w:val="36"/>
                          <w:szCs w:val="18"/>
                        </w:rPr>
                        <w:t xml:space="preserve">≦　</w:t>
                      </w:r>
                      <w:r w:rsidRPr="002F466C">
                        <w:rPr>
                          <w:rFonts w:asciiTheme="minorEastAsia" w:eastAsiaTheme="minorEastAsia" w:hAnsiTheme="minorEastAsia" w:cstheme="minorBidi" w:hint="eastAsia"/>
                          <w:color w:val="0070C0"/>
                          <w:kern w:val="24"/>
                          <w:sz w:val="32"/>
                          <w:szCs w:val="32"/>
                        </w:rPr>
                        <w:t>１</w:t>
                      </w:r>
                    </w:p>
                  </w:txbxContent>
                </v:textbox>
              </v:rect>
            </w:pict>
          </mc:Fallback>
        </mc:AlternateContent>
      </w:r>
    </w:p>
    <w:p w:rsidR="00F94E07" w:rsidRPr="002F466C" w:rsidRDefault="00F94E07" w:rsidP="00F94E07">
      <w:pPr>
        <w:rPr>
          <w:rFonts w:asciiTheme="minorEastAsia" w:eastAsiaTheme="minorEastAsia" w:hAnsiTheme="minorEastAsia"/>
          <w:color w:val="0070C0"/>
        </w:rPr>
      </w:pPr>
      <w:r w:rsidRPr="002F466C">
        <w:rPr>
          <w:rFonts w:hint="eastAsia"/>
          <w:color w:val="0070C0"/>
        </w:rPr>
        <w:t xml:space="preserve">　　　</w:t>
      </w:r>
      <w:r w:rsidRPr="002F466C">
        <w:rPr>
          <w:rFonts w:hint="eastAsia"/>
          <w:color w:val="0070C0"/>
        </w:rPr>
        <w:t xml:space="preserve">      </w:t>
      </w:r>
      <w:r w:rsidRPr="002F466C">
        <w:rPr>
          <w:rFonts w:asciiTheme="minorEastAsia" w:eastAsiaTheme="minorEastAsia" w:hAnsiTheme="minorEastAsia" w:hint="eastAsia"/>
          <w:color w:val="0070C0"/>
        </w:rPr>
        <w:t xml:space="preserve">　(【導入後】　⑤＋（　⑥×１．３　＋⑦＋⑧）)</w:t>
      </w:r>
    </w:p>
    <w:p w:rsidR="00F94E07" w:rsidRPr="002F466C" w:rsidRDefault="00F94E07" w:rsidP="00F94E07">
      <w:pPr>
        <w:ind w:firstLineChars="700" w:firstLine="1336"/>
        <w:rPr>
          <w:rFonts w:asciiTheme="minorEastAsia" w:eastAsiaTheme="minorEastAsia" w:hAnsiTheme="minorEastAsia"/>
          <w:color w:val="0070C0"/>
        </w:rPr>
      </w:pP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63872" behindDoc="0" locked="0" layoutInCell="1" allowOverlap="1" wp14:anchorId="72A40371" wp14:editId="1924F8D8">
                <wp:simplePos x="0" y="0"/>
                <wp:positionH relativeFrom="column">
                  <wp:posOffset>701040</wp:posOffset>
                </wp:positionH>
                <wp:positionV relativeFrom="paragraph">
                  <wp:posOffset>13335</wp:posOffset>
                </wp:positionV>
                <wp:extent cx="2857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 o:spid="_x0000_s1026" style="position:absolute;left:0;text-align:left;z-index:251663872;visibility:visible;mso-wrap-style:square;mso-wrap-distance-left:9pt;mso-wrap-distance-top:0;mso-wrap-distance-right:9pt;mso-wrap-distance-bottom:0;mso-position-horizontal:absolute;mso-position-horizontal-relative:text;mso-position-vertical:absolute;mso-position-vertical-relative:text" from="55.2pt,1.05pt" to="280.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" strokecolor="#4579b8 [3044]"/>
            </w:pict>
          </mc:Fallback>
        </mc:AlternateContent>
      </w:r>
      <w:r w:rsidRPr="002F466C">
        <w:rPr>
          <w:rFonts w:asciiTheme="minorEastAsia" w:eastAsiaTheme="minorEastAsia" w:hAnsiTheme="minorEastAsia" w:hint="eastAsia"/>
          <w:color w:val="0070C0"/>
        </w:rPr>
        <w:t>(【導入前】　①＋（　②×１．３　＋③＋④）)</w:t>
      </w:r>
    </w:p>
    <w:p w:rsidR="00F94E07" w:rsidRPr="002F466C" w:rsidRDefault="00F94E07" w:rsidP="00F94E07">
      <w:pPr>
        <w:ind w:firstLineChars="700" w:firstLine="1336"/>
        <w:rPr>
          <w:rFonts w:asciiTheme="minorEastAsia" w:eastAsiaTheme="minorEastAsia" w:hAnsiTheme="minorEastAsia"/>
          <w:color w:val="0070C0"/>
        </w:rPr>
      </w:pPr>
      <w:r w:rsidRPr="002F466C">
        <w:rPr>
          <w:rFonts w:asciiTheme="minorEastAsia" w:eastAsiaTheme="minorEastAsia" w:hAnsiTheme="minorEastAsia" w:hint="eastAsia"/>
          <w:color w:val="0070C0"/>
        </w:rPr>
        <w:t>上掲の算出式に値を代入すると、1以下が得られる。したがって、「増エネに該当しない」。</w:t>
      </w:r>
    </w:p>
    <w:p w:rsidR="00F94E07" w:rsidRPr="002F466C" w:rsidRDefault="00F94E07" w:rsidP="00F94E07">
      <w:pPr>
        <w:ind w:firstLineChars="400" w:firstLine="764"/>
        <w:rPr>
          <w:rFonts w:asciiTheme="minorEastAsia" w:eastAsiaTheme="minorEastAsia" w:hAnsiTheme="minorEastAsia"/>
          <w:color w:val="0070C0"/>
          <w:szCs w:val="21"/>
        </w:rPr>
      </w:pP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3088" behindDoc="0" locked="0" layoutInCell="1" allowOverlap="1" wp14:anchorId="3A6B346F" wp14:editId="3DC7687B">
                <wp:simplePos x="0" y="0"/>
                <wp:positionH relativeFrom="column">
                  <wp:posOffset>3042123</wp:posOffset>
                </wp:positionH>
                <wp:positionV relativeFrom="paragraph">
                  <wp:posOffset>217170</wp:posOffset>
                </wp:positionV>
                <wp:extent cx="561975" cy="552450"/>
                <wp:effectExtent l="0" t="0" r="9525" b="0"/>
                <wp:wrapNone/>
                <wp:docPr id="17" name="正方形/長方形 32"/>
                <wp:cNvGraphicFramePr/>
                <a:graphic xmlns:a="http://schemas.openxmlformats.org/drawingml/2006/main">
                  <a:graphicData uri="http://schemas.microsoft.com/office/word/2010/wordprocessingShape">
                    <wps:wsp>
                      <wps:cNvSpPr/>
                      <wps:spPr>
                        <a:xfrm>
                          <a:off x="0" y="0"/>
                          <a:ext cx="561975"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646536" w:rsidRDefault="00F94E07" w:rsidP="00F94E07">
                            <w:pPr>
                              <w:pStyle w:val="a3"/>
                              <w:ind w:left="144" w:hanging="144"/>
                              <w:jc w:val="center"/>
                              <w:rPr>
                                <w:rFonts w:ascii="ＭＳ Ｐ明朝" w:eastAsia="ＭＳ Ｐ明朝" w:hAnsi="ＭＳ Ｐ明朝" w:cstheme="minorBidi"/>
                                <w:color w:val="0070C0"/>
                                <w:kern w:val="24"/>
                                <w:sz w:val="36"/>
                                <w:szCs w:val="18"/>
                              </w:rPr>
                            </w:pPr>
                            <w:r>
                              <w:rPr>
                                <w:rFonts w:ascii="ＭＳ Ｐ明朝" w:eastAsia="ＭＳ Ｐ明朝" w:hAnsi="ＭＳ Ｐ明朝" w:cstheme="minorBidi" w:hint="eastAsia"/>
                                <w:color w:val="0070C0"/>
                                <w:kern w:val="24"/>
                                <w:sz w:val="36"/>
                                <w:szCs w:val="18"/>
                              </w:rPr>
                              <w:t>⇒</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0" style="position:absolute;left:0;text-align:left;margin-left:239.55pt;margin-top:17.1pt;width:44.25pt;height:4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" filled="f" stroked="f" strokeweight="1pt">
                <v:textbox inset="2mm,,0">
                  <w:txbxContent>
                    <w:p w:rsidR="00F94E07" w:rsidRPr="00646536" w:rsidRDefault="00F94E07" w:rsidP="00F94E07">
                      <w:pPr>
                        <w:pStyle w:val="a3"/>
                        <w:ind w:left="144" w:hanging="144"/>
                        <w:jc w:val="center"/>
                        <w:rPr>
                          <w:rFonts w:ascii="ＭＳ Ｐ明朝" w:eastAsia="ＭＳ Ｐ明朝" w:hAnsi="ＭＳ Ｐ明朝" w:cstheme="minorBidi"/>
                          <w:color w:val="0070C0"/>
                          <w:kern w:val="24"/>
                          <w:sz w:val="36"/>
                          <w:szCs w:val="18"/>
                        </w:rPr>
                      </w:pPr>
                      <w:r>
                        <w:rPr>
                          <w:rFonts w:ascii="ＭＳ Ｐ明朝" w:eastAsia="ＭＳ Ｐ明朝" w:hAnsi="ＭＳ Ｐ明朝" w:cstheme="minorBidi" w:hint="eastAsia"/>
                          <w:color w:val="0070C0"/>
                          <w:kern w:val="24"/>
                          <w:sz w:val="36"/>
                          <w:szCs w:val="18"/>
                        </w:rPr>
                        <w:t>⇒</w:t>
                      </w:r>
                    </w:p>
                  </w:txbxContent>
                </v:textbox>
              </v:rect>
            </w:pict>
          </mc:Fallback>
        </mc:AlternateContent>
      </w: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67968" behindDoc="0" locked="0" layoutInCell="1" allowOverlap="1" wp14:anchorId="26000E94" wp14:editId="6B3BF9B6">
                <wp:simplePos x="0" y="0"/>
                <wp:positionH relativeFrom="column">
                  <wp:posOffset>3553298</wp:posOffset>
                </wp:positionH>
                <wp:positionV relativeFrom="paragraph">
                  <wp:posOffset>203835</wp:posOffset>
                </wp:positionV>
                <wp:extent cx="3518535" cy="552450"/>
                <wp:effectExtent l="0" t="0" r="5715" b="0"/>
                <wp:wrapNone/>
                <wp:docPr id="12" name="正方形/長方形 32"/>
                <wp:cNvGraphicFramePr/>
                <a:graphic xmlns:a="http://schemas.openxmlformats.org/drawingml/2006/main">
                  <a:graphicData uri="http://schemas.microsoft.com/office/word/2010/wordprocessingShape">
                    <wps:wsp>
                      <wps:cNvSpPr/>
                      <wps:spPr>
                        <a:xfrm>
                          <a:off x="0" y="0"/>
                          <a:ext cx="3518535"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＋（142.092.44×1.3＋</w:t>
                            </w:r>
                            <w:r w:rsidRPr="002F466C">
                              <w:rPr>
                                <w:rFonts w:asciiTheme="minorEastAsia" w:eastAsiaTheme="minorEastAsia" w:hAnsiTheme="minorEastAsia"/>
                                <w:color w:val="0070C0"/>
                              </w:rPr>
                              <w:t>52,621.66</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41,760</w:t>
                            </w:r>
                            <w:r w:rsidRPr="002F466C">
                              <w:rPr>
                                <w:rFonts w:asciiTheme="minorEastAsia" w:eastAsiaTheme="minorEastAsia" w:hAnsiTheme="minorEastAsia" w:hint="eastAsia"/>
                                <w:color w:val="0070C0"/>
                              </w:rPr>
                              <w:t>）</w:t>
                            </w:r>
                          </w:p>
                          <w:p w:rsidR="00F94E07" w:rsidRPr="002F466C" w:rsidRDefault="00F94E07" w:rsidP="00F94E07">
                            <w:pPr>
                              <w:ind w:firstLineChars="200" w:firstLine="382"/>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160,517</w:t>
                            </w:r>
                            <w:r w:rsidRPr="002F466C">
                              <w:rPr>
                                <w:rFonts w:asciiTheme="minorEastAsia" w:eastAsiaTheme="minorEastAsia" w:hAnsiTheme="minorEastAsia" w:hint="eastAsia"/>
                                <w:color w:val="0070C0"/>
                              </w:rPr>
                              <w:t>×1.3＋</w:t>
                            </w:r>
                            <w:r w:rsidRPr="002F466C">
                              <w:rPr>
                                <w:rFonts w:asciiTheme="minorEastAsia" w:eastAsiaTheme="minorEastAsia" w:hAnsiTheme="minorEastAsia"/>
                                <w:color w:val="0070C0"/>
                              </w:rPr>
                              <w:t>58,823</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46,400</w:t>
                            </w:r>
                            <w:r w:rsidRPr="002F466C">
                              <w:rPr>
                                <w:rFonts w:asciiTheme="minorEastAsia" w:eastAsiaTheme="minorEastAsia" w:hAnsiTheme="minorEastAsia" w:hint="eastAsia"/>
                                <w:color w:val="0070C0"/>
                              </w:rPr>
                              <w:t>）</w:t>
                            </w:r>
                          </w:p>
                          <w:p w:rsidR="00F94E07" w:rsidRPr="002E44C3" w:rsidRDefault="00F94E07" w:rsidP="00F94E07">
                            <w:pPr>
                              <w:rPr>
                                <w:color w:val="0070C0"/>
                              </w:rPr>
                            </w:pPr>
                            <w:r w:rsidRPr="006919EF">
                              <w:rPr>
                                <w:rFonts w:hint="eastAsia"/>
                                <w:color w:val="0070C0"/>
                              </w:rPr>
                              <w:t>０）</w:t>
                            </w:r>
                            <w:r w:rsidRPr="006919EF">
                              <w:rPr>
                                <w:rFonts w:hint="eastAsia"/>
                                <w:color w:val="0070C0"/>
                              </w:rPr>
                              <w:t>)</w:t>
                            </w:r>
                            <w:r w:rsidRPr="006919EF">
                              <w:rPr>
                                <w:rFonts w:hint="eastAsia"/>
                                <w:color w:val="0070C0"/>
                              </w:rPr>
                              <w:t xml:space="preserve">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1" style="position:absolute;left:0;text-align:left;margin-left:279.8pt;margin-top:16.05pt;width:277.05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" filled="f" stroked="f" strokeweight="1pt">
                <v:textbox inset="2mm,,0">
                  <w:txbxContent>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＋（142.092.44×1.3＋</w:t>
                      </w:r>
                      <w:r w:rsidRPr="002F466C">
                        <w:rPr>
                          <w:rFonts w:asciiTheme="minorEastAsia" w:eastAsiaTheme="minorEastAsia" w:hAnsiTheme="minorEastAsia"/>
                          <w:color w:val="0070C0"/>
                        </w:rPr>
                        <w:t>52,621.66</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41,760</w:t>
                      </w:r>
                      <w:r w:rsidRPr="002F466C">
                        <w:rPr>
                          <w:rFonts w:asciiTheme="minorEastAsia" w:eastAsiaTheme="minorEastAsia" w:hAnsiTheme="minorEastAsia" w:hint="eastAsia"/>
                          <w:color w:val="0070C0"/>
                        </w:rPr>
                        <w:t>）</w:t>
                      </w:r>
                    </w:p>
                    <w:p w:rsidR="00F94E07" w:rsidRPr="002F466C" w:rsidRDefault="00F94E07" w:rsidP="00F94E07">
                      <w:pPr>
                        <w:ind w:firstLineChars="200" w:firstLine="382"/>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160,517</w:t>
                      </w:r>
                      <w:r w:rsidRPr="002F466C">
                        <w:rPr>
                          <w:rFonts w:asciiTheme="minorEastAsia" w:eastAsiaTheme="minorEastAsia" w:hAnsiTheme="minorEastAsia" w:hint="eastAsia"/>
                          <w:color w:val="0070C0"/>
                        </w:rPr>
                        <w:t>×1.3＋</w:t>
                      </w:r>
                      <w:r w:rsidRPr="002F466C">
                        <w:rPr>
                          <w:rFonts w:asciiTheme="minorEastAsia" w:eastAsiaTheme="minorEastAsia" w:hAnsiTheme="minorEastAsia"/>
                          <w:color w:val="0070C0"/>
                        </w:rPr>
                        <w:t>58,823</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46,400</w:t>
                      </w:r>
                      <w:r w:rsidRPr="002F466C">
                        <w:rPr>
                          <w:rFonts w:asciiTheme="minorEastAsia" w:eastAsiaTheme="minorEastAsia" w:hAnsiTheme="minorEastAsia" w:hint="eastAsia"/>
                          <w:color w:val="0070C0"/>
                        </w:rPr>
                        <w:t>）</w:t>
                      </w:r>
                    </w:p>
                    <w:p w:rsidR="00F94E07" w:rsidRPr="002E44C3" w:rsidRDefault="00F94E07" w:rsidP="00F94E07">
                      <w:pPr>
                        <w:rPr>
                          <w:color w:val="0070C0"/>
                        </w:rPr>
                      </w:pPr>
                      <w:r w:rsidRPr="006919EF">
                        <w:rPr>
                          <w:rFonts w:hint="eastAsia"/>
                          <w:color w:val="0070C0"/>
                        </w:rPr>
                        <w:t>０）</w:t>
                      </w:r>
                      <w:r w:rsidRPr="006919EF">
                        <w:rPr>
                          <w:rFonts w:hint="eastAsia"/>
                          <w:color w:val="0070C0"/>
                        </w:rPr>
                        <w:t>)</w:t>
                      </w:r>
                      <w:r w:rsidRPr="006919EF">
                        <w:rPr>
                          <w:rFonts w:hint="eastAsia"/>
                          <w:color w:val="0070C0"/>
                        </w:rPr>
                        <w:t xml:space="preserve">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v:textbox>
              </v:rect>
            </w:pict>
          </mc:Fallback>
        </mc:AlternateContent>
      </w: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1040" behindDoc="0" locked="0" layoutInCell="1" allowOverlap="1" wp14:anchorId="76E7B2ED" wp14:editId="31C81906">
                <wp:simplePos x="0" y="0"/>
                <wp:positionH relativeFrom="column">
                  <wp:posOffset>601345</wp:posOffset>
                </wp:positionH>
                <wp:positionV relativeFrom="paragraph">
                  <wp:posOffset>203835</wp:posOffset>
                </wp:positionV>
                <wp:extent cx="2590800" cy="552450"/>
                <wp:effectExtent l="0" t="0" r="0" b="0"/>
                <wp:wrapNone/>
                <wp:docPr id="15" name="正方形/長方形 32"/>
                <wp:cNvGraphicFramePr/>
                <a:graphic xmlns:a="http://schemas.openxmlformats.org/drawingml/2006/main">
                  <a:graphicData uri="http://schemas.microsoft.com/office/word/2010/wordprocessingShape">
                    <wps:wsp>
                      <wps:cNvSpPr/>
                      <wps:spPr>
                        <a:xfrm>
                          <a:off x="0" y="0"/>
                          <a:ext cx="2590800"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rPr>
                                <w:color w:val="0070C0"/>
                              </w:rPr>
                            </w:pPr>
                            <w:r w:rsidRPr="002F466C">
                              <w:rPr>
                                <w:rFonts w:hint="eastAsia"/>
                                <w:b/>
                                <w:color w:val="0070C0"/>
                              </w:rPr>
                              <w:t>Ｐ</w:t>
                            </w:r>
                            <w:r w:rsidRPr="002F466C">
                              <w:rPr>
                                <w:rFonts w:hint="eastAsia"/>
                                <w:color w:val="0070C0"/>
                              </w:rPr>
                              <w:t>：【導入後】区分（イ）エネルギー使用量</w:t>
                            </w:r>
                          </w:p>
                          <w:p w:rsidR="00F94E07" w:rsidRPr="002F466C" w:rsidRDefault="00F94E07" w:rsidP="00F94E07">
                            <w:pPr>
                              <w:rPr>
                                <w:color w:val="0070C0"/>
                              </w:rPr>
                            </w:pPr>
                            <w:r w:rsidRPr="002F466C">
                              <w:rPr>
                                <w:rFonts w:hint="eastAsia"/>
                                <w:b/>
                                <w:color w:val="0070C0"/>
                              </w:rPr>
                              <w:t>Ｏ</w:t>
                            </w:r>
                            <w:r w:rsidRPr="002F466C">
                              <w:rPr>
                                <w:rFonts w:hint="eastAsia"/>
                                <w:color w:val="0070C0"/>
                              </w:rPr>
                              <w:t xml:space="preserve">：【導入前】区分（イ）エネルギー使用量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2" style="position:absolute;left:0;text-align:left;margin-left:47.35pt;margin-top:16.05pt;width:204pt;height:4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" filled="f" stroked="f" strokeweight="1pt">
                <v:textbox inset="2mm,,0">
                  <w:txbxContent>
                    <w:p w:rsidR="00F94E07" w:rsidRPr="002F466C" w:rsidRDefault="00F94E07" w:rsidP="00F94E07">
                      <w:pPr>
                        <w:rPr>
                          <w:color w:val="0070C0"/>
                        </w:rPr>
                      </w:pPr>
                      <w:r w:rsidRPr="002F466C">
                        <w:rPr>
                          <w:rFonts w:hint="eastAsia"/>
                          <w:b/>
                          <w:color w:val="0070C0"/>
                        </w:rPr>
                        <w:t>Ｐ</w:t>
                      </w:r>
                      <w:r w:rsidRPr="002F466C">
                        <w:rPr>
                          <w:rFonts w:hint="eastAsia"/>
                          <w:color w:val="0070C0"/>
                        </w:rPr>
                        <w:t>：【導入後】区分（イ）エネルギー使用量</w:t>
                      </w:r>
                    </w:p>
                    <w:p w:rsidR="00F94E07" w:rsidRPr="002F466C" w:rsidRDefault="00F94E07" w:rsidP="00F94E07">
                      <w:pPr>
                        <w:rPr>
                          <w:color w:val="0070C0"/>
                        </w:rPr>
                      </w:pPr>
                      <w:r w:rsidRPr="002F466C">
                        <w:rPr>
                          <w:rFonts w:hint="eastAsia"/>
                          <w:b/>
                          <w:color w:val="0070C0"/>
                        </w:rPr>
                        <w:t>Ｏ</w:t>
                      </w:r>
                      <w:r w:rsidRPr="002F466C">
                        <w:rPr>
                          <w:rFonts w:hint="eastAsia"/>
                          <w:color w:val="0070C0"/>
                        </w:rPr>
                        <w:t xml:space="preserve">：【導入前】区分（イ）エネルギー使用量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v:textbox>
              </v:rect>
            </w:pict>
          </mc:Fallback>
        </mc:AlternateContent>
      </w:r>
      <w:r w:rsidRPr="002F466C">
        <w:rPr>
          <w:rFonts w:asciiTheme="minorEastAsia" w:eastAsiaTheme="minorEastAsia" w:hAnsiTheme="minorEastAsia" w:hint="eastAsia"/>
          <w:color w:val="0070C0"/>
          <w:szCs w:val="21"/>
        </w:rPr>
        <w:t xml:space="preserve">　合わせて、（イ）原油換算表のピーク時間の使用量および、【ピーク対策省エネルギー効果】の確認の事。</w:t>
      </w:r>
    </w:p>
    <w:p w:rsidR="00F94E07" w:rsidRPr="002F466C" w:rsidRDefault="00F94E07" w:rsidP="00F94E07">
      <w:pPr>
        <w:ind w:firstLineChars="400" w:firstLine="764"/>
        <w:rPr>
          <w:rFonts w:asciiTheme="minorEastAsia" w:eastAsiaTheme="minorEastAsia" w:hAnsiTheme="minorEastAsia"/>
          <w:color w:val="0070C0"/>
          <w:szCs w:val="21"/>
        </w:rPr>
      </w:pPr>
    </w:p>
    <w:p w:rsidR="00F94E07" w:rsidRPr="002F466C" w:rsidRDefault="00F94E07" w:rsidP="00F94E07">
      <w:pPr>
        <w:ind w:firstLineChars="400" w:firstLine="764"/>
        <w:rPr>
          <w:rFonts w:asciiTheme="minorEastAsia" w:eastAsiaTheme="minorEastAsia" w:hAnsiTheme="minorEastAsia"/>
          <w:color w:val="0070C0"/>
          <w:szCs w:val="21"/>
        </w:rPr>
      </w:pP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0016" behindDoc="0" locked="0" layoutInCell="1" allowOverlap="1" wp14:anchorId="6474B672" wp14:editId="6C882740">
                <wp:simplePos x="0" y="0"/>
                <wp:positionH relativeFrom="column">
                  <wp:posOffset>590550</wp:posOffset>
                </wp:positionH>
                <wp:positionV relativeFrom="paragraph">
                  <wp:posOffset>152873</wp:posOffset>
                </wp:positionV>
                <wp:extent cx="2710815" cy="445770"/>
                <wp:effectExtent l="0" t="0" r="0" b="0"/>
                <wp:wrapNone/>
                <wp:docPr id="14" name="正方形/長方形 32"/>
                <wp:cNvGraphicFramePr/>
                <a:graphic xmlns:a="http://schemas.openxmlformats.org/drawingml/2006/main">
                  <a:graphicData uri="http://schemas.microsoft.com/office/word/2010/wordprocessingShape">
                    <wps:wsp>
                      <wps:cNvSpPr/>
                      <wps:spPr>
                        <a:xfrm>
                          <a:off x="0" y="0"/>
                          <a:ext cx="2710815" cy="44577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jc w:val="left"/>
                              <w:rPr>
                                <w:rFonts w:ascii="ＭＳ Ｐ明朝" w:eastAsia="ＭＳ Ｐ明朝" w:hAnsi="ＭＳ Ｐ明朝" w:cstheme="minorBidi"/>
                                <w:color w:val="0070C0"/>
                                <w:kern w:val="24"/>
                                <w:sz w:val="32"/>
                                <w:szCs w:val="32"/>
                              </w:rPr>
                            </w:pPr>
                            <w:r w:rsidRPr="002F466C">
                              <w:rPr>
                                <w:rFonts w:ascii="ＭＳ Ｐ明朝" w:eastAsia="ＭＳ Ｐ明朝" w:hAnsi="ＭＳ Ｐ明朝" w:cstheme="minorBidi" w:hint="eastAsia"/>
                                <w:color w:val="0070C0"/>
                                <w:kern w:val="24"/>
                                <w:sz w:val="32"/>
                                <w:szCs w:val="32"/>
                              </w:rPr>
                              <w:t>≒　0.9214</w:t>
                            </w:r>
                            <w:r w:rsidRPr="002F466C">
                              <w:rPr>
                                <w:rFonts w:ascii="ＭＳ Ｐ明朝" w:eastAsia="ＭＳ Ｐ明朝" w:hAnsi="ＭＳ Ｐ明朝" w:cstheme="minorBidi"/>
                                <w:color w:val="0070C0"/>
                                <w:kern w:val="24"/>
                                <w:sz w:val="32"/>
                                <w:szCs w:val="32"/>
                              </w:rPr>
                              <w:t>…………</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left:0;text-align:left;margin-left:46.5pt;margin-top:12.05pt;width:213.45pt;height:3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" filled="f" stroked="f" strokeweight="1pt">
                <v:textbox inset="2mm,,0">
                  <w:txbxContent>
                    <w:p w:rsidR="00F94E07" w:rsidRPr="002F466C" w:rsidRDefault="00F94E07" w:rsidP="00F94E07">
                      <w:pPr>
                        <w:pStyle w:val="a3"/>
                        <w:jc w:val="left"/>
                        <w:rPr>
                          <w:rFonts w:ascii="ＭＳ Ｐ明朝" w:eastAsia="ＭＳ Ｐ明朝" w:hAnsi="ＭＳ Ｐ明朝" w:cstheme="minorBidi"/>
                          <w:color w:val="0070C0"/>
                          <w:kern w:val="24"/>
                          <w:sz w:val="32"/>
                          <w:szCs w:val="32"/>
                        </w:rPr>
                      </w:pPr>
                      <w:r w:rsidRPr="002F466C">
                        <w:rPr>
                          <w:rFonts w:ascii="ＭＳ Ｐ明朝" w:eastAsia="ＭＳ Ｐ明朝" w:hAnsi="ＭＳ Ｐ明朝" w:cstheme="minorBidi" w:hint="eastAsia"/>
                          <w:color w:val="0070C0"/>
                          <w:kern w:val="24"/>
                          <w:sz w:val="32"/>
                          <w:szCs w:val="32"/>
                        </w:rPr>
                        <w:t>≒　0.9214</w:t>
                      </w:r>
                      <w:r w:rsidRPr="002F466C">
                        <w:rPr>
                          <w:rFonts w:ascii="ＭＳ Ｐ明朝" w:eastAsia="ＭＳ Ｐ明朝" w:hAnsi="ＭＳ Ｐ明朝" w:cstheme="minorBidi"/>
                          <w:color w:val="0070C0"/>
                          <w:kern w:val="24"/>
                          <w:sz w:val="32"/>
                          <w:szCs w:val="32"/>
                        </w:rPr>
                        <w:t>…………</w:t>
                      </w:r>
                    </w:p>
                  </w:txbxContent>
                </v:textbox>
              </v:rect>
            </w:pict>
          </mc:Fallback>
        </mc:AlternateContent>
      </w: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72064" behindDoc="0" locked="0" layoutInCell="1" allowOverlap="1" wp14:anchorId="3E56BB69" wp14:editId="20607A0C">
                <wp:simplePos x="0" y="0"/>
                <wp:positionH relativeFrom="column">
                  <wp:posOffset>675640</wp:posOffset>
                </wp:positionH>
                <wp:positionV relativeFrom="paragraph">
                  <wp:posOffset>28575</wp:posOffset>
                </wp:positionV>
                <wp:extent cx="2515870" cy="0"/>
                <wp:effectExtent l="0" t="0" r="17780" b="19050"/>
                <wp:wrapNone/>
                <wp:docPr id="16" name="直線コネクタ 16"/>
                <wp:cNvGraphicFramePr/>
                <a:graphic xmlns:a="http://schemas.openxmlformats.org/drawingml/2006/main">
                  <a:graphicData uri="http://schemas.microsoft.com/office/word/2010/wordprocessingShape">
                    <wps:wsp>
                      <wps:cNvCnPr/>
                      <wps:spPr>
                        <a:xfrm>
                          <a:off x="0" y="0"/>
                          <a:ext cx="25158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16" o:spid="_x0000_s1026" style="position:absolute;left:0;text-align:lef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pt,2.25pt" to="251.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" strokecolor="#4579b8 [3044]"/>
            </w:pict>
          </mc:Fallback>
        </mc:AlternateContent>
      </w: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68992" behindDoc="0" locked="0" layoutInCell="1" allowOverlap="1" wp14:anchorId="3036DC1A" wp14:editId="43A69EB2">
                <wp:simplePos x="0" y="0"/>
                <wp:positionH relativeFrom="column">
                  <wp:posOffset>3521548</wp:posOffset>
                </wp:positionH>
                <wp:positionV relativeFrom="paragraph">
                  <wp:posOffset>28575</wp:posOffset>
                </wp:positionV>
                <wp:extent cx="3359785" cy="0"/>
                <wp:effectExtent l="0" t="0" r="12065" b="19050"/>
                <wp:wrapNone/>
                <wp:docPr id="13" name="直線コネクタ 13"/>
                <wp:cNvGraphicFramePr/>
                <a:graphic xmlns:a="http://schemas.openxmlformats.org/drawingml/2006/main">
                  <a:graphicData uri="http://schemas.microsoft.com/office/word/2010/wordprocessingShape">
                    <wps:wsp>
                      <wps:cNvCnPr/>
                      <wps:spPr>
                        <a:xfrm>
                          <a:off x="0" y="0"/>
                          <a:ext cx="33597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13" o:spid="_x0000_s1026" style="position:absolute;left:0;text-align:lef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3pt,2.25pt" to="541.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" strokecolor="#4579b8 [3044]"/>
            </w:pict>
          </mc:Fallback>
        </mc:AlternateContent>
      </w:r>
    </w:p>
    <w:p w:rsidR="00F94E07" w:rsidRPr="002F466C" w:rsidRDefault="00F94E07" w:rsidP="00F94E07">
      <w:pPr>
        <w:rPr>
          <w:rFonts w:asciiTheme="minorEastAsia" w:eastAsiaTheme="minorEastAsia" w:hAnsiTheme="minorEastAsia"/>
          <w:color w:val="0070C0"/>
          <w:sz w:val="20"/>
          <w:szCs w:val="21"/>
        </w:rPr>
      </w:pPr>
    </w:p>
    <w:p w:rsidR="00F94E07" w:rsidRPr="002F466C" w:rsidRDefault="00F94E07" w:rsidP="00F94E07">
      <w:pPr>
        <w:ind w:firstLineChars="400" w:firstLine="404"/>
        <w:rPr>
          <w:rFonts w:asciiTheme="minorEastAsia" w:eastAsiaTheme="minorEastAsia" w:hAnsiTheme="minorEastAsia"/>
          <w:color w:val="0070C0"/>
          <w:sz w:val="12"/>
          <w:szCs w:val="21"/>
        </w:rPr>
      </w:pPr>
      <w:r w:rsidRPr="002F466C">
        <w:rPr>
          <w:rFonts w:asciiTheme="minorEastAsia" w:eastAsiaTheme="minorEastAsia" w:hAnsiTheme="minorEastAsia" w:hint="eastAsia"/>
          <w:color w:val="0070C0"/>
          <w:sz w:val="12"/>
          <w:szCs w:val="21"/>
        </w:rPr>
        <w:t xml:space="preserve">　</w:t>
      </w:r>
    </w:p>
    <w:p w:rsidR="00F94E07" w:rsidRPr="002F466C" w:rsidRDefault="00F94E07" w:rsidP="00F94E07">
      <w:pPr>
        <w:ind w:leftChars="500" w:left="954"/>
        <w:rPr>
          <w:rFonts w:asciiTheme="minorEastAsia" w:eastAsiaTheme="minorEastAsia" w:hAnsiTheme="minorEastAsia"/>
          <w:color w:val="0070C0"/>
          <w:szCs w:val="21"/>
        </w:rPr>
      </w:pPr>
      <w:r w:rsidRPr="002F466C">
        <w:rPr>
          <w:rFonts w:asciiTheme="minorEastAsia" w:eastAsiaTheme="minorEastAsia" w:hAnsiTheme="minorEastAsia" w:hint="eastAsia"/>
          <w:color w:val="0070C0"/>
          <w:szCs w:val="21"/>
        </w:rPr>
        <w:t>Ｅ：【区分（イ）省エネルギー効果率　％】　（Ｏ-Ｐ）/Ｏ　⇒　（35,022.4　―　32,270）／35,022.4　＝　7.9 %Ｆ:【区分（イ）省エネルギー効果量　kl】　　Ｏ-Ｐ　     ⇒　　35,022.4　―　32,270 　＝　2,752.4　kl</w:t>
      </w:r>
    </w:p>
    <w:p w:rsidR="00F94E07" w:rsidRPr="002F466C" w:rsidRDefault="00F94E07" w:rsidP="00F94E07">
      <w:pPr>
        <w:ind w:firstLineChars="600" w:firstLine="1145"/>
        <w:rPr>
          <w:rFonts w:asciiTheme="minorEastAsia" w:eastAsiaTheme="minorEastAsia" w:hAnsiTheme="minorEastAsia"/>
          <w:color w:val="0070C0"/>
          <w:szCs w:val="21"/>
        </w:rPr>
      </w:pPr>
    </w:p>
    <w:p w:rsidR="00AC291E" w:rsidRPr="00F94E07" w:rsidRDefault="00F94E07" w:rsidP="00F94E07">
      <w:pPr>
        <w:ind w:firstLineChars="500" w:firstLine="954"/>
        <w:rPr>
          <w:rFonts w:asciiTheme="minorEastAsia" w:eastAsiaTheme="minorEastAsia" w:hAnsiTheme="minorEastAsia"/>
          <w:color w:val="0070C0"/>
          <w:szCs w:val="21"/>
        </w:rPr>
      </w:pPr>
      <w:r w:rsidRPr="002F466C">
        <w:rPr>
          <w:rFonts w:asciiTheme="minorEastAsia" w:eastAsiaTheme="minorEastAsia" w:hAnsiTheme="minorEastAsia" w:hint="eastAsia"/>
          <w:color w:val="0070C0"/>
          <w:szCs w:val="21"/>
        </w:rPr>
        <w:t>※</w:t>
      </w:r>
      <w:r w:rsidRPr="002F466C">
        <w:rPr>
          <w:rFonts w:asciiTheme="minorEastAsia" w:eastAsiaTheme="minorEastAsia" w:hAnsiTheme="minorEastAsia" w:hint="eastAsia"/>
          <w:color w:val="0070C0"/>
          <w:szCs w:val="21"/>
          <w:u w:val="single"/>
        </w:rPr>
        <w:t>区分（イ）原油換算表で得られる【Ｐ】、【Ｏ】と同じ値をポータルに入力すること。</w:t>
      </w:r>
    </w:p>
    <w:sectPr w:rsidR="00AC291E" w:rsidRPr="00F94E07" w:rsidSect="00F52DE9">
      <w:footerReference w:type="default" r:id="rId10"/>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A50" w:rsidRDefault="006F3A50">
      <w:r>
        <w:separator/>
      </w:r>
    </w:p>
  </w:endnote>
  <w:endnote w:type="continuationSeparator" w:id="0">
    <w:p w:rsidR="006F3A50" w:rsidRDefault="006F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A50" w:rsidRDefault="006F3A50">
      <w:r>
        <w:separator/>
      </w:r>
    </w:p>
  </w:footnote>
  <w:footnote w:type="continuationSeparator" w:id="0">
    <w:p w:rsidR="006F3A50" w:rsidRDefault="006F3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6145"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44C3"/>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1D59"/>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837"/>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3A50"/>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B63"/>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3EED"/>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4E07"/>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4C3E7-5B9F-47AC-96BF-EC4F0FF0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2052</Words>
  <Characters>790</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2018-05-25T05:03:00Z</dcterms:modified>
</cp:coreProperties>
</file>